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Итоги оказания срочной социальной услуги в виде материальной помощи гражданам, признанным нуждающимися, на приобретение школьных товаров в 2021 году.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Порядок предоставления срочной социальной услуги в виде материальной помощи гражданам, признанным нуждающимися, на приобретение школьных товаров (далее- материальная помощь) определяет правила и условия оказания материальной помощи в соответствии со статьей 21 Федерального закона от 28 декабря 2013 года № 442-ФЗ «Об основах социального обслуживания граждан в Российской Федерации», Порядком предоставления срочных социальных услуг, утвержденным Приказом Министерства социального развития Пермского края от 31 декабря 2020 года № СЭД-33-01-03/1-689 «Об утверждении порядков предоставления срочной социальной услуги в виде материальной помощи гражданам, признанным нуждающимися, и лимитов бюджетных обязательств на 2021 год».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Право на получение материальной помощи предоставляется гражданам, воспитывающим детей, обучающихся в муниципальных общеобразовательных организациях, обучающихся 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 по очной форме, в форме семейного образования.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Материальная помощь предоставляется единовременно один раз в учебном году гражданам, признанным нуждающимися, проживающим на территории Пермского края, с доходом ниже половины величины прожиточного минимума установленного в Пермском крае (5422,00 рубля) из числа следующих категорий семей: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малоимущие;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многодетные малоимущие;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находящиеся в социально опасном положении (состоящие на учете в КДН);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находящиеся на социальном обслуживании на дому по обстоятельствам, приводящим в СОП;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находящиеся в группе риска СОП.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Размер материальной помощи составляет:</w:t>
      </w:r>
    </w:p>
    <w:p>
      <w:pPr>
        <w:pStyle w:val="Normal"/>
        <w:spacing w:lineRule="auto" w:line="276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5000,00 рублей на одного ребенка, за исключением детей из многодетных малоимущих семей;</w:t>
      </w:r>
    </w:p>
    <w:p>
      <w:pPr>
        <w:pStyle w:val="Normal"/>
        <w:spacing w:lineRule="auto" w:line="276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1940,00 рублей на одного ребенка из многодетных малоимущих семей.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Материальная помощь не предоставляется: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Обучающимся вечерних (сменных) общеобразовательных организаций в возрасте старше 18 лет;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Обучающимся с ограниченными возможностями здоровья, проживающим в муниципальных общеобразовательных организациях Пермского края осуществляющих образовательную деятельность по адаптированным основным общеобразовательным программам;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Обучающимся из числа детей-сирот и детей, оставшихся без попечения родителей, находящихся под опекой (попечительством), в приемных семьях, в организациях для детей-сирот и детей, оставшихся без попечения родителей.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Материальная помощь предоставляется на приобретение школьных товаров. К понятию «школьные товары» относятся следующие наименования: канцелярские товары, ранцы (портфели) школьные, школьная форма, спортивная форма, обувь.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Сроки предоставления материальной помощи в 2021 году  – с 1 августа по 15 сентября.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2021 году для Чайковского городского округа установлен лимит бюджетных обязательств на предоставление срочной социальной услуги в виде материальной помощи гражданам, признанным нуждающимися, на приобретение школьных товаров в размере 1 308 460,00 рублей.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алгоритмом межведомственного взаимодействия по предоставлению материальной помощи (утвержден решением аппаратного совещания от 17 июля 2020 года №27) была проведена подготовительная работа по реализации предоставления материальной помощи гражданам. Специалистами территориального управления был сформирован список граждан с доходом ниже половины величины прожиточного минимума (на 1 августа 2021 год  283 семьи).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Данный список был направлен в службу социальных участковых для информирования граждан, о возможности получения материальной помощи.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Были установлены первоочередные приоритеты информирования  граждан по категориям: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семьи находящиеся в социально опасном положении (состоящие на учете в КДН);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семьи находящиеся на социальном обслуживании на дому по обстоятельствам, приводящим в СОП;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семьи  находящиеся в группе риска СОП;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многодетные семьи (от большего к меньшему количеству детей);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одинокие родители (от большего к меньшему количеству детей);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все малоимущие семьи.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рассмотрения вопроса об оказании материальной помощи Территориальное управление в срок не более 5 рабочих дней с момента получения заявления и (или) информации о детях, нуждающихся в предоставлении материальной помощи: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проводит комплексную оценку обстоятельств трудной жизненной ситуации с использованием сведений о гражданине и членах его семьи, имеющихся 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Единой автоматизированной информированной системе «Социальный регистр населения» (далее-ЕАИС);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обеспечивает рассмотрение документов на заседании комиссии Территориального управления (далее-комиссия).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комиссии о признании граждан нуждающимися в предоставлении им материальной помощи принимается в день ее проведения.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Территориальное управление в течение 15 рабочих дней после принятия заявления перечисляет денежные средства на лицевой счет гражданина.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Заявитель в течение 10 календарных дней с момента получения материальной помощи реализует ее на приобретение школьных товаров.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п.18 Правил по итогам реализации заявитель в течение 5 рабочих дней предоставляет в Территориальное управление копии </w:t>
      </w:r>
      <w:bookmarkStart w:id="0" w:name="__DdeLink__1077_3036971540"/>
      <w:r>
        <w:rPr>
          <w:rFonts w:cs="Times New Roman" w:ascii="Times New Roman" w:hAnsi="Times New Roman"/>
          <w:sz w:val="28"/>
          <w:szCs w:val="28"/>
        </w:rPr>
        <w:t>документов, подтверждающих приобретение школьных товаров (товарные и кассовые чеки)</w:t>
      </w:r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28 октября 2021 года зафиксировано 24 факта нарушения срока предоставления «отчета» гражданами получившими материальную помощь.</w:t>
      </w:r>
    </w:p>
    <w:p>
      <w:pPr>
        <w:pStyle w:val="Normal"/>
        <w:spacing w:lineRule="auto" w:line="276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ведется работа по информированию граждан об ответственности и обязанности предоставления документов подтверждающих целевое расходование средств.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Итоговый результат оказания материальной помощи гражданам</w:t>
      </w:r>
    </w:p>
    <w:p>
      <w:pPr>
        <w:pStyle w:val="Normal"/>
        <w:spacing w:lineRule="auto" w:line="276" w:before="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05195" cy="361950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ОСП ОКГ                                                                       Манакова Е.А.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аппаратного совещания  Территориального управления МСР ПК по Чайковскому  городскому округу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 29 октября 2021 года №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42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Style20"/>
        <w:shd w:val="clear" w:fill="FFFFFF"/>
        <w:spacing w:before="0" w:after="0"/>
        <w:ind w:left="720" w:right="0" w:firstLine="72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Заслушав и обсудив информацию об </w:t>
      </w:r>
      <w:r>
        <w:rPr>
          <w:b w:val="false"/>
          <w:bCs w:val="false"/>
          <w:sz w:val="28"/>
          <w:szCs w:val="28"/>
        </w:rPr>
        <w:t>и</w:t>
      </w:r>
      <w:r>
        <w:rPr>
          <w:rFonts w:cs="Times New Roman"/>
          <w:b w:val="false"/>
          <w:bCs w:val="false"/>
          <w:sz w:val="28"/>
          <w:szCs w:val="28"/>
        </w:rPr>
        <w:t>тогах оказания срочной социальной услуги в виде материальной помощи гражданам, признанным нуждающимися, на приобретение школьных товаров в 2021 году</w:t>
      </w:r>
      <w:r>
        <w:rPr>
          <w:b w:val="false"/>
          <w:bCs w:val="false"/>
          <w:sz w:val="28"/>
          <w:szCs w:val="28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A3938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A3938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аппаратное совещание </w:t>
      </w:r>
      <w:r>
        <w:rPr>
          <w:rFonts w:cs="Times New Roman" w:ascii="Times New Roman" w:hAnsi="Times New Roman"/>
          <w:b/>
          <w:sz w:val="28"/>
          <w:szCs w:val="28"/>
        </w:rPr>
        <w:t>решает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1. 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нформацию об итогах оказания срочной социальной услуги в виде материальной помощи гражданам, признанным нуждающимися, на приобретение школьных товаров в 2021 году</w:t>
      </w:r>
      <w:r>
        <w:rPr>
          <w:rFonts w:cs="Times New Roman" w:ascii="Times New Roman" w:hAnsi="Times New Roman"/>
          <w:sz w:val="28"/>
          <w:szCs w:val="28"/>
        </w:rPr>
        <w:t xml:space="preserve"> принять 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Закончить работу по приему отчетов,  документов, подтверждающих приобретение школьных товаров.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Срок- до 30.11.2021г.                                              Отв. – Манакова Е.А.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Юсупова Н.В.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Информацию разместить на сайте Территориального управления (в разделе  </w:t>
        <w:tab/>
        <w:t>«Отчеты по деятельности», «Аппаратные совещания»).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Срок –  до 08.11.2021г. </w:t>
        <w:tab/>
        <w:tab/>
        <w:tab/>
        <w:tab/>
        <w:tab/>
        <w:t xml:space="preserve"> Отв. – Манакова Е.А.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Золотухина Ю.С.</w:t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Начальник управления                                                                    Н.Г.Сафонова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b670c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9177b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b67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72BD-2C8B-41B7-A2C5-37DD369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LibreOffice/6.1.5.2$Linux_X86_64 LibreOffice_project/10$Build-2</Application>
  <Pages>3</Pages>
  <Words>802</Words>
  <Characters>5762</Characters>
  <CharactersWithSpaces>7206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2020-07-10T09:08:00Z</dcterms:created>
  <dc:creator>negorova</dc:creator>
  <dc:description/>
  <dc:language>ru-RU</dc:language>
  <cp:lastModifiedBy/>
  <cp:lastPrinted>2021-11-03T16:20:36Z</cp:lastPrinted>
  <dcterms:modified xsi:type="dcterms:W3CDTF">2022-03-03T17:25:48Z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